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B423F">
      <w:pPr>
        <w:jc w:val="center"/>
        <w:rPr>
          <w:rFonts w:hint="default" w:ascii="Times New Roman" w:hAnsi="Times New Roman" w:eastAsia="宋体" w:cs="Times New Roman"/>
          <w:b/>
          <w:sz w:val="44"/>
          <w:szCs w:val="44"/>
          <w:lang w:eastAsia="zh-CN"/>
        </w:rPr>
      </w:pPr>
    </w:p>
    <w:p w14:paraId="72C6FA31">
      <w:pPr>
        <w:jc w:val="center"/>
        <w:rPr>
          <w:rFonts w:hint="default" w:ascii="Times New Roman" w:hAnsi="Times New Roman" w:eastAsia="方正小标宋简体" w:cs="Times New Roman"/>
          <w:b/>
          <w:bCs w:val="0"/>
          <w:sz w:val="40"/>
          <w:szCs w:val="40"/>
          <w:lang w:eastAsia="zh-CN"/>
        </w:rPr>
      </w:pPr>
      <w:r>
        <w:rPr>
          <w:rFonts w:hint="default" w:ascii="Times New Roman" w:hAnsi="Times New Roman" w:eastAsia="方正小标宋简体" w:cs="Times New Roman"/>
          <w:b/>
          <w:bCs w:val="0"/>
          <w:sz w:val="40"/>
          <w:szCs w:val="40"/>
          <w:lang w:val="en-US" w:eastAsia="zh-CN"/>
        </w:rPr>
        <w:t>202</w:t>
      </w:r>
      <w:r>
        <w:rPr>
          <w:rFonts w:hint="eastAsia" w:eastAsia="方正小标宋简体" w:cs="Times New Roman"/>
          <w:b/>
          <w:bCs w:val="0"/>
          <w:sz w:val="40"/>
          <w:szCs w:val="40"/>
          <w:lang w:val="en-US" w:eastAsia="zh-CN"/>
        </w:rPr>
        <w:t>7</w:t>
      </w:r>
      <w:r>
        <w:rPr>
          <w:rFonts w:hint="default" w:ascii="Times New Roman" w:hAnsi="Times New Roman" w:eastAsia="方正小标宋简体" w:cs="Times New Roman"/>
          <w:b/>
          <w:bCs w:val="0"/>
          <w:sz w:val="40"/>
          <w:szCs w:val="40"/>
          <w:lang w:val="en-US" w:eastAsia="zh-CN"/>
        </w:rPr>
        <w:t>年度</w:t>
      </w:r>
      <w:r>
        <w:rPr>
          <w:rFonts w:hint="default" w:ascii="Times New Roman" w:hAnsi="Times New Roman" w:eastAsia="方正小标宋简体" w:cs="Times New Roman"/>
          <w:b/>
          <w:bCs w:val="0"/>
          <w:sz w:val="40"/>
          <w:szCs w:val="40"/>
        </w:rPr>
        <w:t>党风廉政教育丛书、《廉政广西》</w:t>
      </w:r>
      <w:r>
        <w:rPr>
          <w:rFonts w:hint="default" w:ascii="Times New Roman" w:hAnsi="Times New Roman" w:eastAsia="方正小标宋简体" w:cs="Times New Roman"/>
          <w:b/>
          <w:bCs w:val="0"/>
          <w:sz w:val="40"/>
          <w:szCs w:val="40"/>
          <w:lang w:eastAsia="zh-CN"/>
        </w:rPr>
        <w:t>电教片</w:t>
      </w:r>
    </w:p>
    <w:p w14:paraId="7C96F93B">
      <w:pPr>
        <w:jc w:val="center"/>
        <w:rPr>
          <w:rFonts w:hint="default" w:ascii="Times New Roman" w:hAnsi="Times New Roman" w:eastAsia="方正小标宋简体" w:cs="Times New Roman"/>
          <w:b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 w:val="0"/>
          <w:sz w:val="40"/>
          <w:szCs w:val="40"/>
        </w:rPr>
        <w:t>订</w:t>
      </w:r>
      <w:r>
        <w:rPr>
          <w:rFonts w:hint="default" w:ascii="Times New Roman" w:hAnsi="Times New Roman" w:eastAsia="方正小标宋简体" w:cs="Times New Roman"/>
          <w:b/>
          <w:bCs w:val="0"/>
          <w:sz w:val="40"/>
          <w:szCs w:val="40"/>
          <w:lang w:val="en-US" w:eastAsia="zh-CN"/>
        </w:rPr>
        <w:t xml:space="preserve">  </w:t>
      </w:r>
      <w:r>
        <w:rPr>
          <w:rFonts w:hint="default" w:ascii="Times New Roman" w:hAnsi="Times New Roman" w:eastAsia="方正小标宋简体" w:cs="Times New Roman"/>
          <w:b/>
          <w:bCs w:val="0"/>
          <w:sz w:val="40"/>
          <w:szCs w:val="40"/>
        </w:rPr>
        <w:t>单</w:t>
      </w:r>
    </w:p>
    <w:p w14:paraId="6139CB2E">
      <w:pPr>
        <w:spacing w:line="420" w:lineRule="exact"/>
        <w:jc w:val="center"/>
        <w:rPr>
          <w:rFonts w:hint="default" w:ascii="Times New Roman" w:hAnsi="Times New Roman" w:cs="Times New Roman"/>
          <w:sz w:val="18"/>
          <w:szCs w:val="18"/>
        </w:rPr>
      </w:pPr>
    </w:p>
    <w:p w14:paraId="4FC14E88">
      <w:pPr>
        <w:spacing w:line="420" w:lineRule="exact"/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党风廉政教育丛书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（简称“教育丛书”）</w:t>
      </w:r>
      <w:r>
        <w:rPr>
          <w:rFonts w:hint="default" w:ascii="Times New Roman" w:hAnsi="Times New Roman" w:cs="Times New Roman"/>
          <w:sz w:val="28"/>
          <w:szCs w:val="28"/>
        </w:rPr>
        <w:t>由中共广西壮族自治区纪律检查委员会、广西壮族自治区监察委员会编印。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202</w:t>
      </w:r>
      <w:r>
        <w:rPr>
          <w:rFonts w:hint="eastAsia" w:cs="Times New Roman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年度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zh-CN"/>
        </w:rPr>
        <w:t>教育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丛书全套共6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本，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单本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定价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24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元，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全套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144元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zh-CN"/>
        </w:rPr>
        <w:t>。</w:t>
      </w:r>
      <w:r>
        <w:rPr>
          <w:rFonts w:hint="default" w:ascii="Times New Roman" w:hAnsi="Times New Roman" w:cs="Times New Roman"/>
          <w:sz w:val="28"/>
          <w:szCs w:val="28"/>
        </w:rPr>
        <w:t>《廉政广西》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电教片（简称“电教片”）</w:t>
      </w:r>
      <w:r>
        <w:rPr>
          <w:rFonts w:hint="default" w:ascii="Times New Roman" w:hAnsi="Times New Roman" w:cs="Times New Roman"/>
          <w:sz w:val="28"/>
          <w:szCs w:val="28"/>
        </w:rPr>
        <w:t>由广西壮族自治区党风廉政教育中心拍摄制作，</w:t>
      </w:r>
      <w:r>
        <w:rPr>
          <w:rFonts w:hint="default" w:ascii="Times New Roman" w:hAnsi="Times New Roman" w:cs="Times New Roman"/>
          <w:b/>
          <w:spacing w:val="-10"/>
          <w:sz w:val="28"/>
          <w:szCs w:val="28"/>
          <w:lang w:val="en-US" w:eastAsia="zh-CN"/>
        </w:rPr>
        <w:t>全套共4</w:t>
      </w:r>
      <w:r>
        <w:rPr>
          <w:rFonts w:hint="default" w:ascii="Times New Roman" w:hAnsi="Times New Roman" w:cs="Times New Roman"/>
          <w:b/>
          <w:spacing w:val="-10"/>
          <w:sz w:val="28"/>
          <w:szCs w:val="28"/>
          <w:lang w:eastAsia="zh-CN"/>
        </w:rPr>
        <w:t>辑，单辑</w:t>
      </w:r>
      <w:r>
        <w:rPr>
          <w:rFonts w:hint="default" w:ascii="Times New Roman" w:hAnsi="Times New Roman" w:eastAsia="宋体" w:cs="Times New Roman"/>
          <w:b/>
          <w:spacing w:val="-10"/>
          <w:sz w:val="28"/>
          <w:szCs w:val="28"/>
        </w:rPr>
        <w:t>定价50元，全</w:t>
      </w:r>
      <w:r>
        <w:rPr>
          <w:rFonts w:hint="default" w:ascii="Times New Roman" w:hAnsi="Times New Roman" w:cs="Times New Roman"/>
          <w:b/>
          <w:spacing w:val="-10"/>
          <w:sz w:val="28"/>
          <w:szCs w:val="28"/>
          <w:lang w:eastAsia="zh-CN"/>
        </w:rPr>
        <w:t>套</w:t>
      </w:r>
      <w:r>
        <w:rPr>
          <w:rFonts w:hint="default" w:ascii="Times New Roman" w:hAnsi="Times New Roman" w:cs="Times New Roman"/>
          <w:b/>
          <w:spacing w:val="-10"/>
          <w:sz w:val="28"/>
          <w:szCs w:val="28"/>
          <w:lang w:val="en-US" w:eastAsia="zh-CN"/>
        </w:rPr>
        <w:t>200</w:t>
      </w:r>
      <w:r>
        <w:rPr>
          <w:rFonts w:hint="default" w:ascii="Times New Roman" w:hAnsi="Times New Roman" w:eastAsia="宋体" w:cs="Times New Roman"/>
          <w:b/>
          <w:spacing w:val="-10"/>
          <w:sz w:val="28"/>
          <w:szCs w:val="28"/>
        </w:rPr>
        <w:t>元</w:t>
      </w:r>
      <w:r>
        <w:rPr>
          <w:rFonts w:hint="default" w:ascii="Times New Roman" w:hAnsi="Times New Roman" w:eastAsia="宋体" w:cs="Times New Roman"/>
          <w:b/>
          <w:sz w:val="28"/>
          <w:szCs w:val="28"/>
        </w:rPr>
        <w:t>。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eastAsia="zh-CN"/>
        </w:rPr>
        <w:t>教育</w:t>
      </w:r>
      <w:r>
        <w:rPr>
          <w:rFonts w:hint="default" w:ascii="Times New Roman" w:hAnsi="Times New Roman" w:cs="Times New Roman"/>
          <w:sz w:val="28"/>
          <w:szCs w:val="28"/>
        </w:rPr>
        <w:t>丛书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和电教片贯彻习近平</w:t>
      </w:r>
      <w:r>
        <w:rPr>
          <w:rFonts w:hint="eastAsia" w:cs="Times New Roman"/>
          <w:sz w:val="28"/>
          <w:szCs w:val="28"/>
          <w:lang w:eastAsia="zh-CN"/>
        </w:rPr>
        <w:t>党建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思想，</w:t>
      </w:r>
      <w:r>
        <w:rPr>
          <w:rFonts w:hint="default" w:ascii="Times New Roman" w:hAnsi="Times New Roman" w:cs="Times New Roman"/>
          <w:sz w:val="28"/>
          <w:szCs w:val="28"/>
        </w:rPr>
        <w:t>宣传广西</w:t>
      </w:r>
      <w:r>
        <w:rPr>
          <w:rFonts w:hint="eastAsia" w:cs="Times New Roman"/>
          <w:sz w:val="28"/>
          <w:szCs w:val="28"/>
          <w:lang w:val="en-US" w:eastAsia="zh-CN"/>
        </w:rPr>
        <w:t>纵深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推进</w:t>
      </w:r>
      <w:r>
        <w:rPr>
          <w:rFonts w:hint="default" w:ascii="Times New Roman" w:hAnsi="Times New Roman" w:cs="Times New Roman"/>
          <w:sz w:val="28"/>
          <w:szCs w:val="28"/>
        </w:rPr>
        <w:t>全面从严治党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、</w:t>
      </w:r>
      <w:r>
        <w:rPr>
          <w:rFonts w:hint="eastAsia" w:cs="Times New Roman"/>
          <w:sz w:val="28"/>
          <w:szCs w:val="28"/>
          <w:lang w:val="en-US" w:eastAsia="zh-CN"/>
        </w:rPr>
        <w:t>坚定不移正风肃纪反腐</w:t>
      </w:r>
      <w:r>
        <w:rPr>
          <w:rFonts w:hint="default" w:ascii="Times New Roman" w:hAnsi="Times New Roman" w:cs="Times New Roman"/>
          <w:sz w:val="28"/>
          <w:szCs w:val="28"/>
        </w:rPr>
        <w:t>的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做法成效</w:t>
      </w:r>
      <w:r>
        <w:rPr>
          <w:rFonts w:hint="default" w:ascii="Times New Roman" w:hAnsi="Times New Roman" w:cs="Times New Roman"/>
          <w:sz w:val="28"/>
          <w:szCs w:val="28"/>
        </w:rPr>
        <w:t>，</w:t>
      </w:r>
      <w:r>
        <w:rPr>
          <w:rFonts w:hint="eastAsia" w:cs="Times New Roman"/>
          <w:sz w:val="28"/>
          <w:szCs w:val="28"/>
          <w:lang w:val="en-US" w:eastAsia="zh-CN"/>
        </w:rPr>
        <w:t>坚持以案示警、以案明纪、以案说法，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是</w:t>
      </w:r>
      <w:r>
        <w:rPr>
          <w:rFonts w:hint="default" w:ascii="Times New Roman" w:hAnsi="Times New Roman" w:cs="Times New Roman"/>
          <w:sz w:val="28"/>
          <w:szCs w:val="28"/>
        </w:rPr>
        <w:t>集政治性、思想性、指导性、知识性为一体的教育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资料</w:t>
      </w:r>
      <w:r>
        <w:rPr>
          <w:rFonts w:hint="default" w:ascii="Times New Roman" w:hAnsi="Times New Roman" w:cs="Times New Roman"/>
          <w:sz w:val="28"/>
          <w:szCs w:val="28"/>
        </w:rPr>
        <w:t>。</w:t>
      </w:r>
    </w:p>
    <w:p w14:paraId="452F2727">
      <w:pPr>
        <w:adjustRightInd w:val="0"/>
        <w:snapToGrid w:val="0"/>
        <w:spacing w:line="420" w:lineRule="exact"/>
        <w:ind w:firstLine="537" w:firstLineChars="192"/>
        <w:rPr>
          <w:rFonts w:hint="default" w:ascii="Times New Roman" w:hAnsi="Times New Roman" w:cs="Times New Roman"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  <w:sz w:val="28"/>
          <w:szCs w:val="28"/>
        </w:rPr>
        <w:t>教育丛书、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电教片</w:t>
      </w:r>
      <w:r>
        <w:rPr>
          <w:rFonts w:hint="default" w:ascii="Times New Roman" w:hAnsi="Times New Roman" w:cs="Times New Roman"/>
          <w:sz w:val="28"/>
          <w:szCs w:val="28"/>
        </w:rPr>
        <w:t>面向社会发行。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各</w:t>
      </w:r>
      <w:r>
        <w:rPr>
          <w:rFonts w:hint="default" w:ascii="Times New Roman" w:hAnsi="Times New Roman" w:cs="Times New Roman"/>
          <w:sz w:val="28"/>
          <w:szCs w:val="28"/>
        </w:rPr>
        <w:t>单位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和</w:t>
      </w:r>
      <w:r>
        <w:rPr>
          <w:rFonts w:hint="default" w:ascii="Times New Roman" w:hAnsi="Times New Roman" w:cs="Times New Roman"/>
          <w:sz w:val="28"/>
          <w:szCs w:val="28"/>
        </w:rPr>
        <w:t>个人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可向</w:t>
      </w:r>
      <w:r>
        <w:rPr>
          <w:rFonts w:hint="default" w:ascii="Times New Roman" w:hAnsi="Times New Roman" w:cs="Times New Roman"/>
          <w:sz w:val="28"/>
          <w:szCs w:val="28"/>
        </w:rPr>
        <w:t>当地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纪检监察机关</w:t>
      </w:r>
      <w:r>
        <w:rPr>
          <w:rFonts w:hint="default" w:ascii="Times New Roman" w:hAnsi="Times New Roman" w:cs="Times New Roman"/>
          <w:sz w:val="28"/>
          <w:szCs w:val="28"/>
        </w:rPr>
        <w:t>订阅，也可向广西壮族自治区党风廉政教育中心订阅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。</w:t>
      </w:r>
    </w:p>
    <w:p w14:paraId="59AF2CF9">
      <w:pPr>
        <w:adjustRightInd w:val="0"/>
        <w:snapToGrid w:val="0"/>
        <w:spacing w:line="420" w:lineRule="exact"/>
        <w:ind w:firstLine="537" w:firstLineChars="192"/>
        <w:rPr>
          <w:rFonts w:hint="default" w:ascii="Times New Roman" w:hAnsi="Times New Roman" w:cs="Times New Roman"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  <w:sz w:val="28"/>
          <w:szCs w:val="28"/>
        </w:rPr>
        <w:t>向广西壮族自治区党风廉政教育中心订阅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步骤如下：</w:t>
      </w:r>
    </w:p>
    <w:p w14:paraId="470378EF">
      <w:pPr>
        <w:adjustRightInd w:val="0"/>
        <w:snapToGrid w:val="0"/>
        <w:spacing w:line="420" w:lineRule="exact"/>
        <w:ind w:left="0" w:leftChars="0" w:firstLine="562" w:firstLineChars="200"/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1.填报订单</w:t>
      </w:r>
    </w:p>
    <w:p w14:paraId="7B5EB80A">
      <w:pPr>
        <w:numPr>
          <w:ilvl w:val="0"/>
          <w:numId w:val="1"/>
        </w:numPr>
        <w:adjustRightInd w:val="0"/>
        <w:snapToGrid w:val="0"/>
        <w:spacing w:line="420" w:lineRule="exact"/>
        <w:ind w:left="636" w:leftChars="303" w:firstLine="0" w:firstLineChars="0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进入广西纪检监察网首页（www.gxjjw.gov.cn）&gt;党风廉政读物、</w:t>
      </w:r>
    </w:p>
    <w:p w14:paraId="3A7BBDE2">
      <w:pPr>
        <w:numPr>
          <w:ilvl w:val="-1"/>
          <w:numId w:val="0"/>
        </w:numPr>
        <w:adjustRightInd w:val="0"/>
        <w:snapToGrid w:val="0"/>
        <w:spacing w:line="420" w:lineRule="exact"/>
        <w:ind w:left="0" w:leftChars="0" w:firstLine="0" w:firstLineChars="0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电教片板块&gt;最新图书&gt;欢迎订阅202</w:t>
      </w:r>
      <w:r>
        <w:rPr>
          <w:rFonts w:hint="eastAsia" w:cs="Times New Roman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年度党风廉政教育读物，下载、填写电子版订单。</w:t>
      </w:r>
    </w:p>
    <w:p w14:paraId="1C50B467">
      <w:pPr>
        <w:numPr>
          <w:ilvl w:val="0"/>
          <w:numId w:val="1"/>
        </w:numPr>
        <w:adjustRightInd w:val="0"/>
        <w:snapToGrid w:val="0"/>
        <w:spacing w:line="420" w:lineRule="exact"/>
        <w:ind w:left="636" w:leftChars="303" w:firstLine="0" w:firstLineChars="0"/>
        <w:rPr>
          <w:rFonts w:hint="default" w:ascii="Times New Roman" w:hAnsi="Times New Roman" w:eastAsia="楷体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将电子版订单发送至电子邮箱：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instrText xml:space="preserve"> HYPERLINK "mailto:gxjwdj@126.com。" </w:instrTex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8"/>
          <w:rFonts w:hint="default" w:ascii="Times New Roman" w:hAnsi="Times New Roman" w:cs="Times New Roman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gxjwdj@126.com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eastAsia="楷体" w:cs="Times New Roman"/>
          <w:b/>
          <w:bCs/>
          <w:sz w:val="28"/>
          <w:szCs w:val="28"/>
          <w:lang w:val="en-US" w:eastAsia="zh-CN"/>
        </w:rPr>
        <w:t>请务必写明</w:t>
      </w:r>
    </w:p>
    <w:p w14:paraId="3456D2F4">
      <w:pPr>
        <w:numPr>
          <w:ilvl w:val="-1"/>
          <w:numId w:val="0"/>
        </w:numPr>
        <w:adjustRightInd w:val="0"/>
        <w:snapToGrid w:val="0"/>
        <w:spacing w:line="420" w:lineRule="exact"/>
        <w:ind w:left="0" w:leftChars="0" w:firstLine="0" w:firstLineChars="0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bCs/>
          <w:sz w:val="28"/>
          <w:szCs w:val="28"/>
          <w:lang w:val="en-US" w:eastAsia="zh-CN"/>
        </w:rPr>
        <w:t>订阅单位全称、订阅数量、详细地址、联系人及电话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>)</w:t>
      </w:r>
      <w:r>
        <w:rPr>
          <w:rFonts w:hint="default" w:ascii="Times New Roman" w:hAnsi="Times New Roman" w:eastAsia="楷体" w:cs="Times New Roman"/>
          <w:b/>
          <w:bCs/>
          <w:sz w:val="28"/>
          <w:szCs w:val="28"/>
          <w:lang w:val="en-US" w:eastAsia="zh-CN"/>
        </w:rPr>
        <w:t>。</w:t>
      </w:r>
    </w:p>
    <w:p w14:paraId="46B8C4B4">
      <w:pPr>
        <w:numPr>
          <w:ilvl w:val="0"/>
          <w:numId w:val="2"/>
        </w:numPr>
        <w:adjustRightInd w:val="0"/>
        <w:snapToGrid w:val="0"/>
        <w:spacing w:line="420" w:lineRule="exact"/>
        <w:ind w:firstLine="562" w:firstLineChars="200"/>
        <w:rPr>
          <w:rFonts w:hint="default" w:ascii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转款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zh-CN"/>
        </w:rPr>
        <w:t>账号</w:t>
      </w:r>
    </w:p>
    <w:p w14:paraId="07B271C7">
      <w:pPr>
        <w:spacing w:line="420" w:lineRule="exact"/>
        <w:ind w:firstLine="638" w:firstLineChars="228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</w:rPr>
        <w:t xml:space="preserve">户 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</w:rPr>
        <w:t>名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：广西壮族自治区党风廉政教育中心</w:t>
      </w:r>
    </w:p>
    <w:p w14:paraId="0CC638F2">
      <w:pPr>
        <w:spacing w:line="420" w:lineRule="exact"/>
        <w:ind w:firstLine="638" w:firstLineChars="228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</w:rPr>
        <w:t>开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</w:rPr>
        <w:t>户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</w:rPr>
        <w:t>行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：中国建设银行股份有限公司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>南宁汇春路支行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 xml:space="preserve">  </w:t>
      </w:r>
    </w:p>
    <w:p w14:paraId="2B343F94">
      <w:pPr>
        <w:spacing w:line="420" w:lineRule="exact"/>
        <w:ind w:firstLine="638" w:firstLineChars="228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</w:rPr>
        <w:t xml:space="preserve">账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</w:rPr>
        <w:t xml:space="preserve"> 号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：4505 0160 4568 0966 1616</w:t>
      </w:r>
    </w:p>
    <w:p w14:paraId="1BBE5C73">
      <w:pPr>
        <w:snapToGrid w:val="0"/>
        <w:spacing w:line="420" w:lineRule="exact"/>
        <w:ind w:firstLine="442" w:firstLineChars="200"/>
        <w:rPr>
          <w:rFonts w:hint="default" w:ascii="Times New Roman" w:hAnsi="Times New Roman" w:eastAsia="宋体" w:cs="Times New Roman"/>
          <w:b/>
          <w:bCs/>
          <w:sz w:val="22"/>
          <w:szCs w:val="22"/>
        </w:rPr>
      </w:pPr>
    </w:p>
    <w:p w14:paraId="6527C09A">
      <w:pPr>
        <w:spacing w:line="420" w:lineRule="exact"/>
        <w:ind w:firstLine="641" w:firstLineChars="228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eastAsia="zh-CN"/>
        </w:rPr>
        <w:t>广西壮族自治区党风廉政教育中心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eastAsia="zh-CN"/>
        </w:rPr>
        <w:t>办公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地址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zh-CN"/>
        </w:rPr>
        <w:t>及联系电话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：</w:t>
      </w:r>
    </w:p>
    <w:p w14:paraId="1B73F815">
      <w:pPr>
        <w:spacing w:line="420" w:lineRule="exact"/>
        <w:ind w:firstLine="406" w:firstLineChars="145"/>
        <w:rPr>
          <w:rFonts w:hint="default" w:ascii="Times New Roman" w:hAnsi="Times New Roman" w:eastAsia="宋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</w:rPr>
        <w:t>广西南宁市青秀区桂春路南二里3号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eastAsia="zh-CN"/>
        </w:rPr>
        <w:t>；</w:t>
      </w: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</w:rPr>
        <w:t>0771-5852654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eastAsia="zh-CN"/>
        </w:rPr>
        <w:t>、</w:t>
      </w: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</w:rPr>
        <w:t>5538623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eastAsia="zh-CN"/>
        </w:rPr>
        <w:t>、</w:t>
      </w: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</w:rPr>
        <w:t>5866117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  <w:t>，0771-</w:t>
      </w: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</w:rPr>
        <w:t xml:space="preserve">5861373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</w:rPr>
        <w:t>财务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eastAsia="zh-CN"/>
        </w:rPr>
        <w:t>）</w:t>
      </w:r>
    </w:p>
    <w:p w14:paraId="5D8277EC">
      <w:pPr>
        <w:snapToGrid w:val="0"/>
        <w:spacing w:line="240" w:lineRule="atLeast"/>
        <w:ind w:firstLine="482" w:firstLineChars="200"/>
        <w:rPr>
          <w:rFonts w:hint="default" w:ascii="Times New Roman" w:hAnsi="Times New Roman" w:eastAsia="宋体" w:cs="Times New Roman"/>
          <w:b/>
          <w:bCs/>
          <w:sz w:val="24"/>
        </w:rPr>
      </w:pPr>
    </w:p>
    <w:p w14:paraId="3454DDA2">
      <w:pPr>
        <w:spacing w:line="440" w:lineRule="exact"/>
        <w:ind w:firstLine="482" w:firstLineChars="200"/>
        <w:rPr>
          <w:rFonts w:hint="default" w:ascii="Times New Roman" w:hAnsi="Times New Roman" w:eastAsia="宋体" w:cs="Times New Roman"/>
          <w:sz w:val="22"/>
          <w:szCs w:val="22"/>
        </w:rPr>
      </w:pPr>
      <w:r>
        <w:rPr>
          <w:rFonts w:hint="default" w:ascii="Times New Roman" w:hAnsi="Times New Roman" w:eastAsia="宋体" w:cs="Times New Roman"/>
          <w:b/>
          <w:bCs/>
          <w:sz w:val="24"/>
        </w:rPr>
        <w:t xml:space="preserve">       </w:t>
      </w:r>
      <w:bookmarkStart w:id="0" w:name="_GoBack"/>
      <w:bookmarkEnd w:id="0"/>
    </w:p>
    <w:p w14:paraId="7C44ED9A">
      <w:pPr>
        <w:ind w:firstLine="480" w:firstLineChars="200"/>
        <w:jc w:val="left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4"/>
        </w:rPr>
        <w:t xml:space="preserve">                        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sz w:val="24"/>
        </w:rPr>
        <w:t xml:space="preserve">  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广西壮族自治区党风廉政教育中心</w:t>
      </w:r>
    </w:p>
    <w:p w14:paraId="2C413D0C">
      <w:pPr>
        <w:jc w:val="both"/>
        <w:rPr>
          <w:rFonts w:hint="default" w:ascii="Times New Roman" w:hAnsi="Times New Roman" w:eastAsia="黑体" w:cs="Times New Roman"/>
          <w:sz w:val="28"/>
        </w:rPr>
      </w:pPr>
    </w:p>
    <w:p w14:paraId="3A62ADE9">
      <w:pPr>
        <w:jc w:val="both"/>
        <w:rPr>
          <w:rFonts w:hint="default" w:ascii="Times New Roman" w:hAnsi="Times New Roman" w:eastAsia="黑体" w:cs="Times New Roman"/>
          <w:sz w:val="28"/>
        </w:rPr>
      </w:pPr>
    </w:p>
    <w:p w14:paraId="2B82CB64">
      <w:pPr>
        <w:jc w:val="center"/>
        <w:rPr>
          <w:rFonts w:hint="default" w:ascii="Times New Roman" w:hAnsi="Times New Roman" w:eastAsia="宋体" w:cs="Times New Roman"/>
          <w:sz w:val="32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36"/>
          <w:szCs w:val="32"/>
        </w:rPr>
        <w:t>202</w:t>
      </w:r>
      <w:r>
        <w:rPr>
          <w:rFonts w:hint="eastAsia" w:cs="Times New Roman"/>
          <w:b/>
          <w:bCs/>
          <w:sz w:val="36"/>
          <w:szCs w:val="32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b/>
          <w:bCs/>
          <w:sz w:val="36"/>
          <w:szCs w:val="32"/>
        </w:rPr>
        <w:t>年</w:t>
      </w:r>
      <w:r>
        <w:rPr>
          <w:rFonts w:hint="default" w:ascii="Times New Roman" w:hAnsi="Times New Roman" w:eastAsia="宋体" w:cs="Times New Roman"/>
          <w:b/>
          <w:bCs/>
          <w:sz w:val="36"/>
          <w:szCs w:val="32"/>
          <w:lang w:eastAsia="zh-CN"/>
        </w:rPr>
        <w:t>度</w:t>
      </w:r>
      <w:r>
        <w:rPr>
          <w:rFonts w:hint="default" w:ascii="Times New Roman" w:hAnsi="Times New Roman" w:eastAsia="宋体" w:cs="Times New Roman"/>
          <w:b/>
          <w:bCs/>
          <w:sz w:val="36"/>
          <w:szCs w:val="32"/>
        </w:rPr>
        <w:t>党风廉政教育丛书</w:t>
      </w:r>
      <w:r>
        <w:rPr>
          <w:rFonts w:hint="default" w:ascii="Times New Roman" w:hAnsi="Times New Roman" w:eastAsia="宋体" w:cs="Times New Roman"/>
          <w:b/>
          <w:bCs/>
          <w:sz w:val="36"/>
          <w:szCs w:val="32"/>
          <w:lang w:eastAsia="zh-CN"/>
        </w:rPr>
        <w:t>、《廉政广西》</w:t>
      </w:r>
      <w:r>
        <w:rPr>
          <w:rFonts w:hint="default" w:ascii="Times New Roman" w:hAnsi="Times New Roman" w:cs="Times New Roman"/>
          <w:b/>
          <w:bCs/>
          <w:sz w:val="36"/>
          <w:szCs w:val="32"/>
          <w:lang w:eastAsia="zh-CN"/>
        </w:rPr>
        <w:t>电教片</w:t>
      </w:r>
      <w:r>
        <w:rPr>
          <w:rFonts w:hint="default" w:ascii="Times New Roman" w:hAnsi="Times New Roman" w:eastAsia="宋体" w:cs="Times New Roman"/>
          <w:b/>
          <w:bCs/>
          <w:sz w:val="36"/>
          <w:szCs w:val="32"/>
          <w:lang w:eastAsia="zh-CN"/>
        </w:rPr>
        <w:t>订</w:t>
      </w:r>
      <w:r>
        <w:rPr>
          <w:rFonts w:hint="default" w:ascii="Times New Roman" w:hAnsi="Times New Roman" w:eastAsia="宋体" w:cs="Times New Roman"/>
          <w:b/>
          <w:bCs/>
          <w:sz w:val="36"/>
          <w:szCs w:val="32"/>
        </w:rPr>
        <w:t>单</w:t>
      </w:r>
    </w:p>
    <w:tbl>
      <w:tblPr>
        <w:tblStyle w:val="5"/>
        <w:tblpPr w:leftFromText="180" w:rightFromText="180" w:vertAnchor="text" w:horzAnchor="page" w:tblpX="1428" w:tblpY="142"/>
        <w:tblOverlap w:val="never"/>
        <w:tblW w:w="93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2"/>
        <w:gridCol w:w="1890"/>
        <w:gridCol w:w="2055"/>
        <w:gridCol w:w="855"/>
        <w:gridCol w:w="2070"/>
      </w:tblGrid>
      <w:tr w14:paraId="594C1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2" w:type="dxa"/>
            <w:vAlign w:val="center"/>
          </w:tcPr>
          <w:p w14:paraId="7D6FA9CE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36"/>
                <w:lang w:eastAsia="zh-CN"/>
              </w:rPr>
              <w:t>名</w:t>
            </w:r>
            <w:r>
              <w:rPr>
                <w:rFonts w:hint="default" w:ascii="Times New Roman" w:hAnsi="Times New Roman" w:eastAsia="宋体" w:cs="Times New Roman"/>
                <w:sz w:val="28"/>
                <w:szCs w:val="36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8"/>
                <w:szCs w:val="36"/>
                <w:lang w:eastAsia="zh-CN"/>
              </w:rPr>
              <w:t>称</w:t>
            </w:r>
          </w:p>
        </w:tc>
        <w:tc>
          <w:tcPr>
            <w:tcW w:w="1890" w:type="dxa"/>
            <w:vAlign w:val="center"/>
          </w:tcPr>
          <w:p w14:paraId="4772F633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36"/>
                <w:lang w:eastAsia="zh-CN"/>
              </w:rPr>
              <w:t>定</w:t>
            </w:r>
            <w:r>
              <w:rPr>
                <w:rFonts w:hint="default" w:ascii="Times New Roman" w:hAnsi="Times New Roman" w:eastAsia="宋体" w:cs="Times New Roman"/>
                <w:sz w:val="28"/>
                <w:szCs w:val="36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8"/>
                <w:szCs w:val="36"/>
                <w:lang w:eastAsia="zh-CN"/>
              </w:rPr>
              <w:t>价</w:t>
            </w:r>
          </w:p>
        </w:tc>
        <w:tc>
          <w:tcPr>
            <w:tcW w:w="2055" w:type="dxa"/>
            <w:vAlign w:val="center"/>
          </w:tcPr>
          <w:p w14:paraId="659008C2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36"/>
                <w:lang w:eastAsia="zh-CN"/>
              </w:rPr>
              <w:t>数</w:t>
            </w:r>
            <w:r>
              <w:rPr>
                <w:rFonts w:hint="default" w:ascii="Times New Roman" w:hAnsi="Times New Roman" w:eastAsia="宋体" w:cs="Times New Roman"/>
                <w:sz w:val="28"/>
                <w:szCs w:val="36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8"/>
                <w:szCs w:val="36"/>
                <w:lang w:eastAsia="zh-CN"/>
              </w:rPr>
              <w:t>量</w:t>
            </w:r>
          </w:p>
        </w:tc>
        <w:tc>
          <w:tcPr>
            <w:tcW w:w="2925" w:type="dxa"/>
            <w:gridSpan w:val="2"/>
            <w:vAlign w:val="center"/>
          </w:tcPr>
          <w:p w14:paraId="5DB10581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36"/>
                <w:lang w:eastAsia="zh-CN"/>
              </w:rPr>
              <w:t>金</w:t>
            </w:r>
            <w:r>
              <w:rPr>
                <w:rFonts w:hint="default" w:ascii="Times New Roman" w:hAnsi="Times New Roman" w:eastAsia="宋体" w:cs="Times New Roman"/>
                <w:sz w:val="28"/>
                <w:szCs w:val="36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8"/>
                <w:szCs w:val="36"/>
                <w:lang w:eastAsia="zh-CN"/>
              </w:rPr>
              <w:t>额</w:t>
            </w:r>
          </w:p>
        </w:tc>
      </w:tr>
      <w:tr w14:paraId="29742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12" w:type="dxa"/>
            <w:vAlign w:val="center"/>
          </w:tcPr>
          <w:p w14:paraId="069DB015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36"/>
                <w:lang w:eastAsia="zh-CN"/>
              </w:rPr>
              <w:t>党风廉政教育丛书</w:t>
            </w:r>
          </w:p>
        </w:tc>
        <w:tc>
          <w:tcPr>
            <w:tcW w:w="1890" w:type="dxa"/>
            <w:vAlign w:val="center"/>
          </w:tcPr>
          <w:p w14:paraId="58632E57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36"/>
                <w:lang w:val="en-US" w:eastAsia="zh-CN"/>
              </w:rPr>
              <w:t>144元/套</w:t>
            </w:r>
          </w:p>
        </w:tc>
        <w:tc>
          <w:tcPr>
            <w:tcW w:w="2055" w:type="dxa"/>
            <w:vAlign w:val="center"/>
          </w:tcPr>
          <w:p w14:paraId="5DB79A6D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</w:rPr>
            </w:pPr>
          </w:p>
        </w:tc>
        <w:tc>
          <w:tcPr>
            <w:tcW w:w="2925" w:type="dxa"/>
            <w:gridSpan w:val="2"/>
            <w:vAlign w:val="center"/>
          </w:tcPr>
          <w:p w14:paraId="713AC9D0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</w:rPr>
            </w:pPr>
          </w:p>
        </w:tc>
      </w:tr>
      <w:tr w14:paraId="3FF1E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12" w:type="dxa"/>
            <w:vAlign w:val="center"/>
          </w:tcPr>
          <w:p w14:paraId="0FD8EAF5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lang w:eastAsia="zh-CN"/>
              </w:rPr>
              <w:t>《</w:t>
            </w:r>
            <w:r>
              <w:rPr>
                <w:rFonts w:hint="default" w:ascii="Times New Roman" w:hAnsi="Times New Roman" w:eastAsia="宋体" w:cs="Times New Roman"/>
                <w:sz w:val="28"/>
                <w:szCs w:val="36"/>
                <w:lang w:eastAsia="zh-CN"/>
              </w:rPr>
              <w:t>廉政广西</w:t>
            </w:r>
            <w:r>
              <w:rPr>
                <w:rFonts w:hint="default" w:ascii="Times New Roman" w:hAnsi="Times New Roman" w:cs="Times New Roman"/>
                <w:sz w:val="28"/>
                <w:szCs w:val="36"/>
                <w:lang w:eastAsia="zh-CN"/>
              </w:rPr>
              <w:t>》</w:t>
            </w:r>
            <w:r>
              <w:rPr>
                <w:rFonts w:hint="default" w:ascii="Times New Roman" w:hAnsi="Times New Roman" w:cs="Times New Roman"/>
                <w:sz w:val="28"/>
                <w:szCs w:val="36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8"/>
                <w:szCs w:val="36"/>
                <w:lang w:eastAsia="zh-CN"/>
              </w:rPr>
              <w:t>电教片</w:t>
            </w:r>
          </w:p>
        </w:tc>
        <w:tc>
          <w:tcPr>
            <w:tcW w:w="1890" w:type="dxa"/>
            <w:vAlign w:val="center"/>
          </w:tcPr>
          <w:p w14:paraId="066C7A61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lang w:val="en-US" w:eastAsia="zh-CN"/>
              </w:rPr>
              <w:t>200</w:t>
            </w:r>
            <w:r>
              <w:rPr>
                <w:rFonts w:hint="default" w:ascii="Times New Roman" w:hAnsi="Times New Roman" w:eastAsia="宋体" w:cs="Times New Roman"/>
                <w:sz w:val="28"/>
                <w:szCs w:val="36"/>
                <w:lang w:val="en-US" w:eastAsia="zh-CN"/>
              </w:rPr>
              <w:t>元/套</w:t>
            </w:r>
          </w:p>
        </w:tc>
        <w:tc>
          <w:tcPr>
            <w:tcW w:w="2055" w:type="dxa"/>
            <w:vAlign w:val="center"/>
          </w:tcPr>
          <w:p w14:paraId="5850FFD5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</w:rPr>
            </w:pPr>
          </w:p>
        </w:tc>
        <w:tc>
          <w:tcPr>
            <w:tcW w:w="2925" w:type="dxa"/>
            <w:gridSpan w:val="2"/>
            <w:vAlign w:val="center"/>
          </w:tcPr>
          <w:p w14:paraId="2429B591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</w:rPr>
            </w:pPr>
          </w:p>
        </w:tc>
      </w:tr>
      <w:tr w14:paraId="3FE2C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2" w:type="dxa"/>
            <w:vAlign w:val="center"/>
          </w:tcPr>
          <w:p w14:paraId="69AE50E5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36"/>
                <w:lang w:eastAsia="zh-CN"/>
              </w:rPr>
              <w:t>金额合计</w:t>
            </w:r>
          </w:p>
        </w:tc>
        <w:tc>
          <w:tcPr>
            <w:tcW w:w="4800" w:type="dxa"/>
            <w:gridSpan w:val="3"/>
            <w:vAlign w:val="center"/>
          </w:tcPr>
          <w:p w14:paraId="2C420C63">
            <w:pPr>
              <w:snapToGrid w:val="0"/>
              <w:spacing w:line="400" w:lineRule="atLeast"/>
              <w:jc w:val="left"/>
              <w:rPr>
                <w:rFonts w:hint="default" w:ascii="Times New Roman" w:hAnsi="Times New Roman" w:eastAsia="宋体" w:cs="Times New Roman"/>
                <w:sz w:val="28"/>
                <w:szCs w:val="3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  <w:t>大写</w:t>
            </w:r>
            <w:r>
              <w:rPr>
                <w:rFonts w:hint="default" w:ascii="Times New Roman" w:hAnsi="Times New Roman" w:eastAsia="宋体" w:cs="Times New Roman"/>
                <w:sz w:val="21"/>
                <w:szCs w:val="24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万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仟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佰    拾   元</w:t>
            </w:r>
          </w:p>
        </w:tc>
        <w:tc>
          <w:tcPr>
            <w:tcW w:w="2070" w:type="dxa"/>
            <w:vAlign w:val="center"/>
          </w:tcPr>
          <w:p w14:paraId="26AE5059">
            <w:pPr>
              <w:snapToGrid w:val="0"/>
              <w:spacing w:line="400" w:lineRule="atLeast"/>
              <w:jc w:val="left"/>
              <w:rPr>
                <w:rFonts w:hint="default" w:ascii="Times New Roman" w:hAnsi="Times New Roman" w:eastAsia="宋体" w:cs="Times New Roman"/>
                <w:sz w:val="28"/>
                <w:szCs w:val="36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36"/>
                <w:lang w:val="en-US" w:eastAsia="zh-CN"/>
              </w:rPr>
              <w:t>小写：</w:t>
            </w:r>
          </w:p>
        </w:tc>
      </w:tr>
      <w:tr w14:paraId="1AE52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2" w:type="dxa"/>
            <w:vAlign w:val="center"/>
          </w:tcPr>
          <w:p w14:paraId="0EB7B7AF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8"/>
                <w:szCs w:val="36"/>
              </w:rPr>
              <w:t>订阅单位全称</w:t>
            </w:r>
          </w:p>
        </w:tc>
        <w:tc>
          <w:tcPr>
            <w:tcW w:w="6870" w:type="dxa"/>
            <w:gridSpan w:val="4"/>
            <w:vAlign w:val="center"/>
          </w:tcPr>
          <w:p w14:paraId="1230BDF7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</w:rPr>
            </w:pPr>
          </w:p>
        </w:tc>
      </w:tr>
      <w:tr w14:paraId="4C858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2" w:type="dxa"/>
            <w:vAlign w:val="center"/>
          </w:tcPr>
          <w:p w14:paraId="3CA0DA47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36"/>
              </w:rPr>
              <w:t>详细地址</w:t>
            </w:r>
          </w:p>
        </w:tc>
        <w:tc>
          <w:tcPr>
            <w:tcW w:w="6870" w:type="dxa"/>
            <w:gridSpan w:val="4"/>
            <w:vAlign w:val="center"/>
          </w:tcPr>
          <w:p w14:paraId="7376C333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</w:rPr>
            </w:pPr>
          </w:p>
        </w:tc>
      </w:tr>
      <w:tr w14:paraId="5E8CD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2" w:type="dxa"/>
            <w:vAlign w:val="center"/>
          </w:tcPr>
          <w:p w14:paraId="4E62DA5D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36"/>
              </w:rPr>
              <w:t>联系人</w:t>
            </w:r>
          </w:p>
        </w:tc>
        <w:tc>
          <w:tcPr>
            <w:tcW w:w="1890" w:type="dxa"/>
            <w:vAlign w:val="center"/>
          </w:tcPr>
          <w:p w14:paraId="1DAF6746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</w:rPr>
            </w:pPr>
          </w:p>
        </w:tc>
        <w:tc>
          <w:tcPr>
            <w:tcW w:w="2055" w:type="dxa"/>
            <w:vAlign w:val="center"/>
          </w:tcPr>
          <w:p w14:paraId="40913753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36"/>
              </w:rPr>
              <w:t>手机</w:t>
            </w:r>
          </w:p>
        </w:tc>
        <w:tc>
          <w:tcPr>
            <w:tcW w:w="2925" w:type="dxa"/>
            <w:gridSpan w:val="2"/>
            <w:vAlign w:val="center"/>
          </w:tcPr>
          <w:p w14:paraId="1362DD56">
            <w:pPr>
              <w:snapToGrid w:val="0"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 w:val="28"/>
                <w:szCs w:val="36"/>
              </w:rPr>
            </w:pPr>
          </w:p>
        </w:tc>
      </w:tr>
    </w:tbl>
    <w:p w14:paraId="24025F64">
      <w:pPr>
        <w:adjustRightInd w:val="0"/>
        <w:snapToGrid w:val="0"/>
        <w:spacing w:line="320" w:lineRule="atLeast"/>
        <w:ind w:firstLine="42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　　　　　　　　　　　　　　　</w:t>
      </w:r>
    </w:p>
    <w:p w14:paraId="11CE1035">
      <w:pPr>
        <w:adjustRightInd w:val="0"/>
        <w:snapToGrid w:val="0"/>
        <w:spacing w:line="320" w:lineRule="atLeast"/>
        <w:rPr>
          <w:rFonts w:hint="default" w:ascii="Times New Roman" w:hAnsi="Times New Roman" w:eastAsia="宋体" w:cs="Times New Roman"/>
          <w:sz w:val="28"/>
          <w:szCs w:val="28"/>
        </w:rPr>
      </w:pPr>
    </w:p>
    <w:p w14:paraId="42D0782C">
      <w:pPr>
        <w:adjustRightInd w:val="0"/>
        <w:snapToGrid w:val="0"/>
        <w:spacing w:line="320" w:lineRule="atLeast"/>
        <w:rPr>
          <w:rFonts w:hint="default" w:ascii="Times New Roman" w:hAnsi="Times New Roman" w:eastAsia="宋体" w:cs="Times New Roman"/>
          <w:sz w:val="28"/>
          <w:szCs w:val="28"/>
        </w:rPr>
      </w:pPr>
    </w:p>
    <w:p w14:paraId="03B2A8EE">
      <w:pPr>
        <w:adjustRightInd w:val="0"/>
        <w:snapToGrid w:val="0"/>
        <w:spacing w:line="320" w:lineRule="atLeast"/>
        <w:rPr>
          <w:rFonts w:hint="default" w:ascii="Times New Roman" w:hAnsi="Times New Roman" w:eastAsia="宋体" w:cs="Times New Roman"/>
          <w:sz w:val="28"/>
          <w:szCs w:val="28"/>
        </w:rPr>
      </w:pPr>
    </w:p>
    <w:p w14:paraId="31F958DB">
      <w:pPr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</w:rPr>
      </w:pPr>
      <w:r>
        <w:rPr>
          <w:rFonts w:hint="default" w:ascii="Times New Roman" w:hAnsi="Times New Roman" w:eastAsia="宋体" w:cs="Times New Roman"/>
          <w:b/>
          <w:bCs/>
          <w:sz w:val="36"/>
          <w:szCs w:val="36"/>
          <w:lang w:eastAsia="zh-CN"/>
        </w:rPr>
        <w:t>订阅</w:t>
      </w:r>
      <w:r>
        <w:rPr>
          <w:rFonts w:hint="default" w:ascii="Times New Roman" w:hAnsi="Times New Roman" w:eastAsia="宋体" w:cs="Times New Roman"/>
          <w:b/>
          <w:bCs/>
          <w:sz w:val="36"/>
          <w:szCs w:val="36"/>
        </w:rPr>
        <w:t>单位开发票须提供的相关信息</w:t>
      </w:r>
    </w:p>
    <w:tbl>
      <w:tblPr>
        <w:tblStyle w:val="5"/>
        <w:tblW w:w="9435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2506"/>
        <w:gridCol w:w="1820"/>
        <w:gridCol w:w="1413"/>
        <w:gridCol w:w="2301"/>
      </w:tblGrid>
      <w:tr w14:paraId="428BC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5" w:type="dxa"/>
            <w:vMerge w:val="restart"/>
            <w:vAlign w:val="center"/>
          </w:tcPr>
          <w:p w14:paraId="033139E7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开票信息</w:t>
            </w:r>
          </w:p>
        </w:tc>
        <w:tc>
          <w:tcPr>
            <w:tcW w:w="2506" w:type="dxa"/>
            <w:vAlign w:val="center"/>
          </w:tcPr>
          <w:p w14:paraId="5A8547D1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单位名称</w:t>
            </w:r>
          </w:p>
        </w:tc>
        <w:tc>
          <w:tcPr>
            <w:tcW w:w="5534" w:type="dxa"/>
            <w:gridSpan w:val="3"/>
            <w:vAlign w:val="center"/>
          </w:tcPr>
          <w:p w14:paraId="4B147CDA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6A2F0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5" w:type="dxa"/>
            <w:vMerge w:val="continue"/>
            <w:vAlign w:val="center"/>
          </w:tcPr>
          <w:p w14:paraId="79A399AF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506" w:type="dxa"/>
            <w:vAlign w:val="center"/>
          </w:tcPr>
          <w:p w14:paraId="063AFA39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纳税人识别号</w:t>
            </w:r>
          </w:p>
        </w:tc>
        <w:tc>
          <w:tcPr>
            <w:tcW w:w="5534" w:type="dxa"/>
            <w:gridSpan w:val="3"/>
            <w:vAlign w:val="center"/>
          </w:tcPr>
          <w:p w14:paraId="258AD7D4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7CE72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5" w:type="dxa"/>
            <w:vMerge w:val="continue"/>
            <w:vAlign w:val="center"/>
          </w:tcPr>
          <w:p w14:paraId="47B0954A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506" w:type="dxa"/>
            <w:vAlign w:val="center"/>
          </w:tcPr>
          <w:p w14:paraId="1E64F3BB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地址、电话</w:t>
            </w:r>
          </w:p>
        </w:tc>
        <w:tc>
          <w:tcPr>
            <w:tcW w:w="5534" w:type="dxa"/>
            <w:gridSpan w:val="3"/>
            <w:vAlign w:val="center"/>
          </w:tcPr>
          <w:p w14:paraId="60E2C2F9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0C3F9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5" w:type="dxa"/>
            <w:vMerge w:val="continue"/>
            <w:vAlign w:val="center"/>
          </w:tcPr>
          <w:p w14:paraId="13E709FB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506" w:type="dxa"/>
            <w:vAlign w:val="center"/>
          </w:tcPr>
          <w:p w14:paraId="4B89B09B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开户行及账号</w:t>
            </w:r>
          </w:p>
        </w:tc>
        <w:tc>
          <w:tcPr>
            <w:tcW w:w="5534" w:type="dxa"/>
            <w:gridSpan w:val="3"/>
            <w:vAlign w:val="center"/>
          </w:tcPr>
          <w:p w14:paraId="03F5F61F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34866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5" w:type="dxa"/>
            <w:vMerge w:val="continue"/>
            <w:vAlign w:val="center"/>
          </w:tcPr>
          <w:p w14:paraId="75CEF00E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506" w:type="dxa"/>
            <w:vAlign w:val="center"/>
          </w:tcPr>
          <w:p w14:paraId="741495C3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联系人</w:t>
            </w:r>
          </w:p>
        </w:tc>
        <w:tc>
          <w:tcPr>
            <w:tcW w:w="1820" w:type="dxa"/>
            <w:vAlign w:val="center"/>
          </w:tcPr>
          <w:p w14:paraId="608A038D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413" w:type="dxa"/>
            <w:vAlign w:val="center"/>
          </w:tcPr>
          <w:p w14:paraId="218B2675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2301" w:type="dxa"/>
            <w:vAlign w:val="center"/>
          </w:tcPr>
          <w:p w14:paraId="243059C2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397F4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395" w:type="dxa"/>
            <w:vMerge w:val="continue"/>
            <w:vAlign w:val="center"/>
          </w:tcPr>
          <w:p w14:paraId="25A50436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506" w:type="dxa"/>
            <w:vAlign w:val="center"/>
          </w:tcPr>
          <w:p w14:paraId="47968E9C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接收电子发票邮箱</w:t>
            </w:r>
          </w:p>
        </w:tc>
        <w:tc>
          <w:tcPr>
            <w:tcW w:w="5534" w:type="dxa"/>
            <w:gridSpan w:val="3"/>
            <w:vAlign w:val="center"/>
          </w:tcPr>
          <w:p w14:paraId="6E6BCDE2">
            <w:pPr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588C5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5" w:type="dxa"/>
            <w:vMerge w:val="restart"/>
            <w:vAlign w:val="center"/>
          </w:tcPr>
          <w:p w14:paraId="5B4CFAAF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转账信息</w:t>
            </w:r>
          </w:p>
        </w:tc>
        <w:tc>
          <w:tcPr>
            <w:tcW w:w="2506" w:type="dxa"/>
            <w:vAlign w:val="center"/>
          </w:tcPr>
          <w:p w14:paraId="2D71F29E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sz w:val="28"/>
                <w:szCs w:val="28"/>
                <w:lang w:val="en-US" w:eastAsia="zh-CN"/>
              </w:rPr>
              <w:t>转账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</w:rPr>
              <w:t>单位全称</w:t>
            </w:r>
          </w:p>
        </w:tc>
        <w:tc>
          <w:tcPr>
            <w:tcW w:w="5534" w:type="dxa"/>
            <w:gridSpan w:val="3"/>
            <w:vAlign w:val="center"/>
          </w:tcPr>
          <w:p w14:paraId="68A65FBC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0228F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5" w:type="dxa"/>
            <w:vMerge w:val="continue"/>
            <w:vAlign w:val="center"/>
          </w:tcPr>
          <w:p w14:paraId="1AEDEF8F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506" w:type="dxa"/>
            <w:vAlign w:val="center"/>
          </w:tcPr>
          <w:p w14:paraId="3AEAE813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转账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金额</w:t>
            </w:r>
          </w:p>
        </w:tc>
        <w:tc>
          <w:tcPr>
            <w:tcW w:w="1820" w:type="dxa"/>
            <w:vAlign w:val="center"/>
          </w:tcPr>
          <w:p w14:paraId="3C7A54E3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13" w:type="dxa"/>
            <w:vAlign w:val="center"/>
          </w:tcPr>
          <w:p w14:paraId="72C32D09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转账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时间</w:t>
            </w:r>
          </w:p>
        </w:tc>
        <w:tc>
          <w:tcPr>
            <w:tcW w:w="2301" w:type="dxa"/>
            <w:vAlign w:val="center"/>
          </w:tcPr>
          <w:p w14:paraId="4CBA24B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4BE8023">
      <w:pPr>
        <w:jc w:val="both"/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28"/>
          <w:szCs w:val="28"/>
          <w:lang w:val="en-US" w:eastAsia="zh-CN"/>
        </w:rPr>
        <w:t>注：请确保开票信息准确无误。</w:t>
      </w:r>
    </w:p>
    <w:sectPr>
      <w:pgSz w:w="11906" w:h="16838"/>
      <w:pgMar w:top="936" w:right="1531" w:bottom="936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F98DC4-2FC0-4C54-AE18-59FDCE73C0F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E34CD02E-727D-496A-B0F2-91A7B63A3C2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8D460A2-09C2-4438-BBB9-453EB6AD047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8A4BFFB-BAC2-48EE-9A9A-78E7FE2B1D5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C5146C69-BEBE-444D-B901-59E7DDF3E43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F28BDA"/>
    <w:multiLevelType w:val="singleLevel"/>
    <w:tmpl w:val="1DF28BDA"/>
    <w:lvl w:ilvl="0" w:tentative="0">
      <w:start w:val="1"/>
      <w:numFmt w:val="decimal"/>
      <w:suff w:val="nothing"/>
      <w:lvlText w:val="（%1）"/>
      <w:lvlJc w:val="left"/>
      <w:rPr>
        <w:rFonts w:hint="default"/>
        <w:b w:val="0"/>
        <w:bCs w:val="0"/>
      </w:rPr>
    </w:lvl>
  </w:abstractNum>
  <w:abstractNum w:abstractNumId="1">
    <w:nsid w:val="682E1A47"/>
    <w:multiLevelType w:val="singleLevel"/>
    <w:tmpl w:val="682E1A4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jMmJiMzFhNzQ0NjBhNGY0MzNjODEzNDcwODYyMmUifQ=="/>
  </w:docVars>
  <w:rsids>
    <w:rsidRoot w:val="0084293E"/>
    <w:rsid w:val="00006D13"/>
    <w:rsid w:val="00071402"/>
    <w:rsid w:val="00094F4B"/>
    <w:rsid w:val="000A7C88"/>
    <w:rsid w:val="000C367E"/>
    <w:rsid w:val="000F0B96"/>
    <w:rsid w:val="000F6A02"/>
    <w:rsid w:val="000F6A31"/>
    <w:rsid w:val="00190863"/>
    <w:rsid w:val="0019323F"/>
    <w:rsid w:val="001A3AAE"/>
    <w:rsid w:val="001B3C45"/>
    <w:rsid w:val="001C2B1B"/>
    <w:rsid w:val="001E77DE"/>
    <w:rsid w:val="0024413C"/>
    <w:rsid w:val="00261941"/>
    <w:rsid w:val="002B725D"/>
    <w:rsid w:val="00326D1E"/>
    <w:rsid w:val="00374732"/>
    <w:rsid w:val="003931D0"/>
    <w:rsid w:val="003955AA"/>
    <w:rsid w:val="003A59FD"/>
    <w:rsid w:val="003E0B9C"/>
    <w:rsid w:val="004121C8"/>
    <w:rsid w:val="004353DE"/>
    <w:rsid w:val="00470343"/>
    <w:rsid w:val="0048305C"/>
    <w:rsid w:val="004D62FD"/>
    <w:rsid w:val="004F1415"/>
    <w:rsid w:val="0054657A"/>
    <w:rsid w:val="0056407C"/>
    <w:rsid w:val="0056703D"/>
    <w:rsid w:val="005B6193"/>
    <w:rsid w:val="005D4661"/>
    <w:rsid w:val="00600670"/>
    <w:rsid w:val="00636B44"/>
    <w:rsid w:val="00681A3E"/>
    <w:rsid w:val="007067DD"/>
    <w:rsid w:val="007B285A"/>
    <w:rsid w:val="007C5D52"/>
    <w:rsid w:val="007D620F"/>
    <w:rsid w:val="00812CCD"/>
    <w:rsid w:val="00815424"/>
    <w:rsid w:val="008248AD"/>
    <w:rsid w:val="0084293E"/>
    <w:rsid w:val="00862C7B"/>
    <w:rsid w:val="00896A42"/>
    <w:rsid w:val="008A4137"/>
    <w:rsid w:val="008B0127"/>
    <w:rsid w:val="008D30CE"/>
    <w:rsid w:val="008E62B9"/>
    <w:rsid w:val="00900C2A"/>
    <w:rsid w:val="00957203"/>
    <w:rsid w:val="009771E3"/>
    <w:rsid w:val="00985803"/>
    <w:rsid w:val="00990B8F"/>
    <w:rsid w:val="009A66EC"/>
    <w:rsid w:val="009E6B13"/>
    <w:rsid w:val="00A234B3"/>
    <w:rsid w:val="00A3112D"/>
    <w:rsid w:val="00A54F5F"/>
    <w:rsid w:val="00A84D95"/>
    <w:rsid w:val="00B07C78"/>
    <w:rsid w:val="00B1261B"/>
    <w:rsid w:val="00B1785C"/>
    <w:rsid w:val="00B3451C"/>
    <w:rsid w:val="00B41E06"/>
    <w:rsid w:val="00B460A4"/>
    <w:rsid w:val="00B5113D"/>
    <w:rsid w:val="00BA5287"/>
    <w:rsid w:val="00BF0A45"/>
    <w:rsid w:val="00C20A24"/>
    <w:rsid w:val="00C51DE3"/>
    <w:rsid w:val="00C5346E"/>
    <w:rsid w:val="00C90214"/>
    <w:rsid w:val="00CC7710"/>
    <w:rsid w:val="00D34BBA"/>
    <w:rsid w:val="00D36231"/>
    <w:rsid w:val="00D42150"/>
    <w:rsid w:val="00D72B72"/>
    <w:rsid w:val="00D731F6"/>
    <w:rsid w:val="00D73E71"/>
    <w:rsid w:val="00DC5F37"/>
    <w:rsid w:val="00E02404"/>
    <w:rsid w:val="00E14591"/>
    <w:rsid w:val="00E250E2"/>
    <w:rsid w:val="00E27D21"/>
    <w:rsid w:val="00EC0918"/>
    <w:rsid w:val="00EC651B"/>
    <w:rsid w:val="00EE2C54"/>
    <w:rsid w:val="00F0450E"/>
    <w:rsid w:val="00F72AEF"/>
    <w:rsid w:val="00F971AC"/>
    <w:rsid w:val="00FA26D5"/>
    <w:rsid w:val="00FB4101"/>
    <w:rsid w:val="00FC0313"/>
    <w:rsid w:val="00FC207A"/>
    <w:rsid w:val="01CE5ED0"/>
    <w:rsid w:val="03291922"/>
    <w:rsid w:val="04267B2D"/>
    <w:rsid w:val="04446621"/>
    <w:rsid w:val="05E269E3"/>
    <w:rsid w:val="07D25AA5"/>
    <w:rsid w:val="08F1434A"/>
    <w:rsid w:val="0B245617"/>
    <w:rsid w:val="0B7C7A39"/>
    <w:rsid w:val="0CC54234"/>
    <w:rsid w:val="0D211823"/>
    <w:rsid w:val="0E7E3078"/>
    <w:rsid w:val="0E907707"/>
    <w:rsid w:val="12C618D4"/>
    <w:rsid w:val="13187B24"/>
    <w:rsid w:val="14812B83"/>
    <w:rsid w:val="152B7C06"/>
    <w:rsid w:val="15C251DC"/>
    <w:rsid w:val="15DF7352"/>
    <w:rsid w:val="17B111EE"/>
    <w:rsid w:val="18D86E3C"/>
    <w:rsid w:val="1B0818B9"/>
    <w:rsid w:val="1B2772BD"/>
    <w:rsid w:val="1B5C6824"/>
    <w:rsid w:val="1C6042DE"/>
    <w:rsid w:val="1E44040B"/>
    <w:rsid w:val="217001E2"/>
    <w:rsid w:val="2309269C"/>
    <w:rsid w:val="242C3D96"/>
    <w:rsid w:val="28EB71DD"/>
    <w:rsid w:val="298E687D"/>
    <w:rsid w:val="2A071498"/>
    <w:rsid w:val="2BB3338D"/>
    <w:rsid w:val="2BDD3CA6"/>
    <w:rsid w:val="2CEA52EC"/>
    <w:rsid w:val="2D3938BF"/>
    <w:rsid w:val="2DC347E5"/>
    <w:rsid w:val="310C33D8"/>
    <w:rsid w:val="31501407"/>
    <w:rsid w:val="350C6C3D"/>
    <w:rsid w:val="356A576D"/>
    <w:rsid w:val="3655107B"/>
    <w:rsid w:val="36602209"/>
    <w:rsid w:val="3A4E263C"/>
    <w:rsid w:val="3B6B2270"/>
    <w:rsid w:val="3E027FBC"/>
    <w:rsid w:val="3E5F5241"/>
    <w:rsid w:val="3F871539"/>
    <w:rsid w:val="3F967284"/>
    <w:rsid w:val="414C65E1"/>
    <w:rsid w:val="4326729C"/>
    <w:rsid w:val="43A454CB"/>
    <w:rsid w:val="460922FE"/>
    <w:rsid w:val="48690DBA"/>
    <w:rsid w:val="4876582E"/>
    <w:rsid w:val="49D43A45"/>
    <w:rsid w:val="4AF77CDD"/>
    <w:rsid w:val="4DEC3BFB"/>
    <w:rsid w:val="4F3B465F"/>
    <w:rsid w:val="50C97424"/>
    <w:rsid w:val="51FC352E"/>
    <w:rsid w:val="52320A18"/>
    <w:rsid w:val="52447E05"/>
    <w:rsid w:val="52DC2EF7"/>
    <w:rsid w:val="52F21F55"/>
    <w:rsid w:val="58926498"/>
    <w:rsid w:val="5A6E4CB0"/>
    <w:rsid w:val="5AE55420"/>
    <w:rsid w:val="5AF25A11"/>
    <w:rsid w:val="60CC0569"/>
    <w:rsid w:val="60F06AEC"/>
    <w:rsid w:val="6192502F"/>
    <w:rsid w:val="61C8375E"/>
    <w:rsid w:val="621D1A40"/>
    <w:rsid w:val="66026EAC"/>
    <w:rsid w:val="664329B1"/>
    <w:rsid w:val="68890CE5"/>
    <w:rsid w:val="69992CD3"/>
    <w:rsid w:val="6B852E14"/>
    <w:rsid w:val="6CC406AF"/>
    <w:rsid w:val="6D887951"/>
    <w:rsid w:val="6E293B49"/>
    <w:rsid w:val="70E76A1A"/>
    <w:rsid w:val="715E1A95"/>
    <w:rsid w:val="720D3B74"/>
    <w:rsid w:val="72943033"/>
    <w:rsid w:val="72BB13B9"/>
    <w:rsid w:val="74ED071E"/>
    <w:rsid w:val="752478FA"/>
    <w:rsid w:val="762E701B"/>
    <w:rsid w:val="790B17FA"/>
    <w:rsid w:val="7D344D95"/>
    <w:rsid w:val="7DB6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locked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9">
    <w:name w:val="批注框文本 Char"/>
    <w:link w:val="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Char"/>
    <w:link w:val="4"/>
    <w:autoRedefine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link w:val="3"/>
    <w:autoRedefine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未处理的提及1"/>
    <w:semiHidden/>
    <w:qFormat/>
    <w:uiPriority w:val="99"/>
    <w:rPr>
      <w:rFonts w:cs="Times New Roman"/>
      <w:color w:val="605E5C"/>
      <w:shd w:val="clear" w:color="auto" w:fill="E1DFDD"/>
    </w:rPr>
  </w:style>
  <w:style w:type="character" w:customStyle="1" w:styleId="13">
    <w:name w:val="Unresolved Mention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1</Company>
  <Pages>2</Pages>
  <Words>731</Words>
  <Characters>831</Characters>
  <Lines>5</Lines>
  <Paragraphs>1</Paragraphs>
  <TotalTime>60</TotalTime>
  <ScaleCrop>false</ScaleCrop>
  <LinksUpToDate>false</LinksUpToDate>
  <CharactersWithSpaces>934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2022-09-13T03:06:00Z</dcterms:created>
  <dc:creator>Suda</dc:creator>
  <cp:lastModifiedBy>带你兜</cp:lastModifiedBy>
  <cp:lastPrinted>2025-10-29T07:35:00Z</cp:lastPrinted>
  <dcterms:modified xsi:type="dcterms:W3CDTF">2026-11-02T01:47:00Z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72BBAC6636A742E685AB3477D5F226EF_13</vt:lpwstr>
  </property>
  <property fmtid="{D5CDD505-2E9C-101B-9397-08002B2CF9AE}" pid="4" name="KSOTemplateDocerSaveRecord">
    <vt:lpwstr>eyJoZGlkIjoiNGRlMmVmNzcyZjIyYTNkYzg3ODg5M2Q4OTJhNzdlYjkiLCJ1c2VySWQiOiI1MzU0OTcxMDUifQ==</vt:lpwstr>
  </property>
</Properties>
</file>